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F492A" w14:textId="77777777" w:rsidR="00CC14A2" w:rsidRPr="004B1B58" w:rsidRDefault="00CC14A2" w:rsidP="00CC14A2">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3AF6BEA1" w14:textId="77777777" w:rsidR="00CC14A2" w:rsidRPr="004B1B58" w:rsidRDefault="00CC14A2" w:rsidP="00CC14A2">
      <w:pPr>
        <w:rPr>
          <w:rFonts w:ascii="Times New Roman" w:hAnsi="Times New Roman" w:cs="Times New Roman"/>
          <w:i/>
          <w:noProof/>
          <w:sz w:val="28"/>
        </w:rPr>
      </w:pPr>
      <w:r w:rsidRPr="00896E8E">
        <w:rPr>
          <w:rFonts w:ascii="Times New Roman" w:hAnsi="Times New Roman" w:cs="Times New Roman"/>
          <w:i/>
          <w:noProof/>
          <w:sz w:val="28"/>
        </w:rPr>
        <w:t>Kezedben a világ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the world</w:t>
      </w:r>
    </w:p>
    <w:p w14:paraId="26FBEF52" w14:textId="77777777" w:rsidR="00CC14A2" w:rsidRPr="004B1B58" w:rsidRDefault="00CC14A2" w:rsidP="00CC14A2">
      <w:pPr>
        <w:rPr>
          <w:rFonts w:ascii="Times New Roman" w:hAnsi="Times New Roman" w:cs="Times New Roman"/>
          <w:i/>
          <w:noProof/>
          <w:sz w:val="28"/>
        </w:rPr>
      </w:pPr>
      <w:r w:rsidRPr="00896E8E">
        <w:rPr>
          <w:rFonts w:ascii="Times New Roman" w:hAnsi="Times New Roman" w:cs="Times New Roman"/>
          <w:i/>
          <w:noProof/>
          <w:sz w:val="28"/>
        </w:rPr>
        <w:t>Isten - nők</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Girls &amp; Gods</w:t>
      </w:r>
    </w:p>
    <w:p w14:paraId="2A18E58C" w14:textId="77777777" w:rsidR="00CC14A2" w:rsidRPr="004B1B58" w:rsidRDefault="00CC14A2" w:rsidP="00CC14A2">
      <w:pPr>
        <w:spacing w:after="360" w:line="240" w:lineRule="auto"/>
        <w:rPr>
          <w:rFonts w:ascii="Times New Roman" w:hAnsi="Times New Roman" w:cs="Times New Roman"/>
        </w:rPr>
      </w:pPr>
      <w:r w:rsidRPr="00896E8E">
        <w:rPr>
          <w:rFonts w:ascii="Times New Roman" w:hAnsi="Times New Roman" w:cs="Times New Roman"/>
          <w:noProof/>
        </w:rPr>
        <w:t>Ausztria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Austria</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104</w:t>
      </w:r>
      <w:r>
        <w:rPr>
          <w:rFonts w:ascii="Times New Roman" w:hAnsi="Times New Roman" w:cs="Times New Roman"/>
        </w:rPr>
        <w:t>’</w:t>
      </w:r>
    </w:p>
    <w:p w14:paraId="182AEDA6" w14:textId="77777777" w:rsidR="00CC14A2" w:rsidRPr="004B1B58" w:rsidRDefault="00CC14A2" w:rsidP="00CC14A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Arash T. Riahi, Verena Soltiz</w:t>
      </w:r>
    </w:p>
    <w:p w14:paraId="41EBBF37" w14:textId="77777777" w:rsidR="00CC14A2" w:rsidRPr="004B1B58" w:rsidRDefault="00CC14A2" w:rsidP="00CC14A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Arash T. Riahi, Peter Drössler, Sabine Gruber</w:t>
      </w:r>
    </w:p>
    <w:p w14:paraId="0C136684" w14:textId="77777777" w:rsidR="00CC14A2" w:rsidRPr="004B1B58" w:rsidRDefault="00CC14A2" w:rsidP="00CC14A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Simone Hart, Anna Hawliczek</w:t>
      </w:r>
    </w:p>
    <w:p w14:paraId="5F509F02" w14:textId="77777777" w:rsidR="00CC14A2" w:rsidRPr="004B1B58" w:rsidRDefault="00CC14A2" w:rsidP="00CC14A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Lisa Zoe Geretschläger, Elisabeth Pucar</w:t>
      </w:r>
    </w:p>
    <w:p w14:paraId="32F0ED63" w14:textId="77777777" w:rsidR="00CC14A2" w:rsidRPr="004B1B58" w:rsidRDefault="00CC14A2" w:rsidP="00CC14A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Inna Shevchenko</w:t>
      </w:r>
    </w:p>
    <w:p w14:paraId="5FCFCAC0" w14:textId="77777777" w:rsidR="00CC14A2" w:rsidRPr="004B1B58" w:rsidRDefault="00CC14A2" w:rsidP="00CC14A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Alicia Mendy</w:t>
      </w:r>
    </w:p>
    <w:p w14:paraId="41A21525" w14:textId="77777777" w:rsidR="00CC14A2" w:rsidRPr="004B1B58" w:rsidRDefault="00CC14A2" w:rsidP="00CC14A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02120DC7" w14:textId="77777777" w:rsidR="00CC14A2" w:rsidRPr="004B1B58" w:rsidRDefault="00CC14A2" w:rsidP="00CC14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09A73CE6" w14:textId="77777777" w:rsidR="00CC14A2" w:rsidRDefault="00CC14A2" w:rsidP="00CC14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6FD80079" w14:textId="77777777" w:rsidR="00CC14A2" w:rsidRDefault="00CC14A2" w:rsidP="00CC14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Ha Isten férfi, akkor minden férfi isten? Inna Shevchenko patriarchátusellenes toplesz akciók arcaként vált híressé az előző évtizedben. Ám a láncfűrészt, amellyel egykor kereszteket döntött, azóta letette. Helyette a világot járja, és nőkkel beszélget. Nőkkel, akik a saját bőrükön tapasztalták, hogy a vallási közösségük bármikor ellenük fordulhat – csak azért, mert nők. A hit nevében börtönbüntetéssel sújtott muszlim nőkkel és életfogytig tartó házasságba kényszerített ortodox zsidó nőkkel. Nőjogi aktivistákkal és feminista művészekkel, akiknek a vallási fundamentalizmus az életét fenyegeti. Progresszív rabbinőkkel. Egyenlőségharcos imámokkal. Abortuszpárti keresztényekkel. Ők mind a választás jogáért küzdenek: a testi autonómiáért és a nőkkel szembeni erőszak ellen. Csak épp más és más, olykor egymásnak teljesen ellentmondó nézőpontból.</w:t>
      </w:r>
    </w:p>
    <w:p w14:paraId="4C970647" w14:textId="77777777" w:rsidR="00CC14A2" w:rsidRPr="004B1B58" w:rsidRDefault="00CC14A2" w:rsidP="00CC14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Can feminism and religion coexist? "Girls &amp; Gods" is a fearless journey spearheaded by Inna Shevchenko - the project’s author and initiator - to explore this very question. Once renowned for leading FEMEN’s topless protests against patriarchal power structures, Shevchenko now trades protest for dialogue, engaging priests, imams, rabbis, theologians, and fellow activists in candid conversations. Together, they confront the divide between women’s rights and religious tradition, asking if age-old faiths can embrace gender equality and whether feminism can find a place within sacred halls. Directed by Arash T. Riahi and Verena Soltiz, "Girls &amp; Gods" is more than a visually striking film - it is an artfully crafted narrative that challenges long-standing traditions and hierarchies. The directors weave a compelling and provocative journey, inviting the audience to reimagine sacred iconography through a feminist lens and transform symbols of faith into powerful visions of female empowerment. The result is an accessible yet provocative documentary that invites viewers to witness a transformation - one that could reshape the relationship between faith and feminism.</w:t>
      </w:r>
    </w:p>
    <w:p w14:paraId="58D8A4BD" w14:textId="77777777" w:rsidR="00CC14A2" w:rsidRDefault="00CC14A2" w:rsidP="00CC14A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lastRenderedPageBreak/>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https://youtu.be/hi0XxC14H3c</w:t>
      </w:r>
    </w:p>
    <w:p w14:paraId="2539DB21" w14:textId="77777777" w:rsidR="00CC14A2" w:rsidRDefault="00CC14A2" w:rsidP="00CC14A2">
      <w:pPr>
        <w:spacing w:before="240" w:after="240" w:line="240" w:lineRule="auto"/>
        <w:rPr>
          <w:rFonts w:ascii="Times New Roman" w:hAnsi="Times New Roman" w:cs="Times New Roman"/>
          <w:i/>
          <w:noProof/>
          <w:sz w:val="28"/>
        </w:rPr>
      </w:pPr>
      <w:r>
        <w:rPr>
          <w:rFonts w:ascii="Times New Roman" w:hAnsi="Times New Roman" w:cs="Times New Roman"/>
          <w:i/>
          <w:noProof/>
          <w:sz w:val="28"/>
        </w:rPr>
        <w:t xml:space="preserve">Rendezői </w:t>
      </w:r>
      <w:r w:rsidRPr="004B1B58">
        <w:rPr>
          <w:rFonts w:ascii="Times New Roman" w:hAnsi="Times New Roman" w:cs="Times New Roman"/>
          <w:i/>
          <w:noProof/>
          <w:sz w:val="28"/>
        </w:rPr>
        <w:t>életrajz / Director’s biography:</w:t>
      </w:r>
    </w:p>
    <w:p w14:paraId="3798531C" w14:textId="77777777" w:rsidR="00CC14A2" w:rsidRDefault="00CC14A2" w:rsidP="00CC14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Arash T. Riahi born in Iran, moved to Austria in 1982 as the son of political refugees. In 1997 he co-founded the production company Golden Girls Film. Co-president of the Austrian Academy of Film since 2021. His body of work as a director &amp; producer won more than 200 awards and comprises various short and experimental films, documentaries, including 'Exile Family Movie' (Winner of Leipzig Filmfestival) or the cross-media project 'Everyday Rebellion' (CPH:DOX Audience Award). His first fiction film 'For a Moment Freedom' was Austria's candidate for the Academy Awards in 2010. His second fiction film „Where no one knows us“ was Austrias most successfull film in 2020, winning 22 awards.</w:t>
      </w:r>
    </w:p>
    <w:p w14:paraId="69B93601" w14:textId="77777777" w:rsidR="00CC14A2" w:rsidRDefault="00CC14A2" w:rsidP="00CC14A2">
      <w:pPr>
        <w:spacing w:before="240" w:after="240" w:line="240" w:lineRule="auto"/>
        <w:jc w:val="both"/>
        <w:rPr>
          <w:rFonts w:ascii="Times New Roman" w:hAnsi="Times New Roman" w:cs="Times New Roman"/>
          <w:i/>
          <w:noProof/>
          <w:sz w:val="28"/>
        </w:rPr>
      </w:pPr>
      <w:r w:rsidRPr="00E6244A">
        <w:rPr>
          <w:rFonts w:ascii="Times New Roman" w:hAnsi="Times New Roman" w:cs="Times New Roman"/>
          <w:i/>
          <w:noProof/>
          <w:sz w:val="28"/>
        </w:rPr>
        <w:t>Verena Soltiz began her career working primarily in the field of documentary films, amongst others for Impulstanz, Red Bull and ORF. Her documentary "1:1 - Thierry Henry" had its premiere at Tribeca Cinema New York. Her music video "Blankest Year" for the New York band Nada Surf was shown at the world-renowned Resfest. Later, she shifted her focus to advertising film productions for brands such as BWIN, Austrian Airlines and Vivo. Her work has been awarded multiple times, including CCA Awards, at the Saatchi &amp; Saatchi New Director's Showcase, the Montreux Finalist Award and at the New York Film Festival. In recent years, she has written and produced numerous station IDs, cultural spots and trailers for ZDF, including for Jan Böhmermann, Kristina Vogel, the Museum Schwerin and the Arp Museum, which have been awarded multiple times at the Eyes &amp; Ears Awards Europe. Currently, she is writing her funded screenplay "Grandes Dames".</w:t>
      </w:r>
    </w:p>
    <w:p w14:paraId="0159C698" w14:textId="77777777" w:rsidR="00CC14A2" w:rsidRDefault="00CC14A2" w:rsidP="00CC14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Arash T. Riahi Iránban született, 1982-ben politikai menekültek gyermekeként költözött Ausztriába. 1997-ben társalapítója volt a Golden Girls Film produkciós cégnek. 2021 óta az Osztrák Filmakadémia társelnöke. Rendezői és produceri munkásságáért több, mint 200 díjat nyert, és számos rövid- és kísérleti film, illetve dokumentumfilm fűződik a nevéhez, köztük az Exile Family Movie (Leipzig Filmfestival győztese) és a cross-media projekt Everyday Rebellion (CPH: DOX közönségdíj). Első játékfilmje, a For a Moment Freedom Ausztria jelöltje volt az Oscar-díjra 2010-ben. Második játékfilmje, a Where no one knows us Ausztria legsikeresebb filmje volt 2020-ban, 22 díjat nyert.</w:t>
      </w:r>
    </w:p>
    <w:p w14:paraId="33C59EE2" w14:textId="00058321" w:rsidR="00365EE3" w:rsidRDefault="00CC14A2" w:rsidP="00CC14A2">
      <w:pPr>
        <w:spacing w:before="240" w:after="240" w:line="240" w:lineRule="auto"/>
        <w:jc w:val="both"/>
      </w:pPr>
      <w:r w:rsidRPr="00E6244A">
        <w:rPr>
          <w:rFonts w:ascii="Times New Roman" w:hAnsi="Times New Roman" w:cs="Times New Roman"/>
          <w:i/>
          <w:noProof/>
          <w:sz w:val="28"/>
        </w:rPr>
        <w:t>Verena pályafutását elsősorban dokumentumfilmesként kezdte. Az 1:1-Thierry Henrycímű dokumentumfilmjének premierje a New York-i Tribeca Cinema volt. A New York-i Nada Surf együttes számára készült Blankest Year című videoklipjét a világhírű Resfest-en mutatták be. Munkásságát többször is díjazták, többek között CCA-díjjal, a Saatchi &amp; Saatchi New Director's Showcase-en, a Montreux Finalist díjjal és a New York-i Filmfesztiválon.</w:t>
      </w:r>
    </w:p>
    <w:sectPr w:rsidR="00365EE3" w:rsidSect="00CC14A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1465" w14:textId="77777777" w:rsidR="00CC14A2" w:rsidRDefault="00CC14A2" w:rsidP="00CC14A2">
      <w:pPr>
        <w:spacing w:after="0" w:line="240" w:lineRule="auto"/>
      </w:pPr>
      <w:r>
        <w:separator/>
      </w:r>
    </w:p>
  </w:endnote>
  <w:endnote w:type="continuationSeparator" w:id="0">
    <w:p w14:paraId="3047B39F" w14:textId="77777777" w:rsidR="00CC14A2" w:rsidRDefault="00CC14A2" w:rsidP="00CC1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9DFB3" w14:textId="77777777" w:rsidR="00CC14A2" w:rsidRDefault="00CC14A2" w:rsidP="00CC14A2">
      <w:pPr>
        <w:spacing w:after="0" w:line="240" w:lineRule="auto"/>
      </w:pPr>
      <w:r>
        <w:separator/>
      </w:r>
    </w:p>
  </w:footnote>
  <w:footnote w:type="continuationSeparator" w:id="0">
    <w:p w14:paraId="2181F8C3" w14:textId="77777777" w:rsidR="00CC14A2" w:rsidRDefault="00CC14A2" w:rsidP="00CC14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A2"/>
    <w:rsid w:val="00365EE3"/>
    <w:rsid w:val="00457099"/>
    <w:rsid w:val="009C03FA"/>
    <w:rsid w:val="00CC14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A4AA"/>
  <w15:chartTrackingRefBased/>
  <w15:docId w15:val="{0EB98262-08CA-410A-81FA-DB06C95A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C14A2"/>
    <w:pPr>
      <w:spacing w:line="259" w:lineRule="auto"/>
    </w:pPr>
    <w:rPr>
      <w:kern w:val="0"/>
      <w:sz w:val="22"/>
      <w:szCs w:val="22"/>
      <w14:ligatures w14:val="none"/>
    </w:rPr>
  </w:style>
  <w:style w:type="paragraph" w:styleId="Cmsor1">
    <w:name w:val="heading 1"/>
    <w:basedOn w:val="Norml"/>
    <w:next w:val="Norml"/>
    <w:link w:val="Cmsor1Char"/>
    <w:uiPriority w:val="9"/>
    <w:qFormat/>
    <w:rsid w:val="00CC14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CC14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CC14A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CC14A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CC14A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CC14A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CC14A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CC14A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CC14A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14A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14A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14A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14A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14A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14A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14A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14A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14A2"/>
    <w:rPr>
      <w:rFonts w:eastAsiaTheme="majorEastAsia" w:cstheme="majorBidi"/>
      <w:color w:val="272727" w:themeColor="text1" w:themeTint="D8"/>
    </w:rPr>
  </w:style>
  <w:style w:type="paragraph" w:styleId="Cm">
    <w:name w:val="Title"/>
    <w:basedOn w:val="Norml"/>
    <w:next w:val="Norml"/>
    <w:link w:val="CmChar"/>
    <w:uiPriority w:val="10"/>
    <w:qFormat/>
    <w:rsid w:val="00CC14A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CC14A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14A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CC14A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14A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CC14A2"/>
    <w:rPr>
      <w:i/>
      <w:iCs/>
      <w:color w:val="404040" w:themeColor="text1" w:themeTint="BF"/>
    </w:rPr>
  </w:style>
  <w:style w:type="paragraph" w:styleId="Listaszerbekezds">
    <w:name w:val="List Paragraph"/>
    <w:basedOn w:val="Norml"/>
    <w:uiPriority w:val="34"/>
    <w:qFormat/>
    <w:rsid w:val="00CC14A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CC14A2"/>
    <w:rPr>
      <w:i/>
      <w:iCs/>
      <w:color w:val="0F4761" w:themeColor="accent1" w:themeShade="BF"/>
    </w:rPr>
  </w:style>
  <w:style w:type="paragraph" w:styleId="Kiemeltidzet">
    <w:name w:val="Intense Quote"/>
    <w:basedOn w:val="Norml"/>
    <w:next w:val="Norml"/>
    <w:link w:val="KiemeltidzetChar"/>
    <w:uiPriority w:val="30"/>
    <w:qFormat/>
    <w:rsid w:val="00CC14A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CC14A2"/>
    <w:rPr>
      <w:i/>
      <w:iCs/>
      <w:color w:val="0F4761" w:themeColor="accent1" w:themeShade="BF"/>
    </w:rPr>
  </w:style>
  <w:style w:type="character" w:styleId="Ershivatkozs">
    <w:name w:val="Intense Reference"/>
    <w:basedOn w:val="Bekezdsalapbettpusa"/>
    <w:uiPriority w:val="32"/>
    <w:qFormat/>
    <w:rsid w:val="00CC14A2"/>
    <w:rPr>
      <w:b/>
      <w:bCs/>
      <w:smallCaps/>
      <w:color w:val="0F4761" w:themeColor="accent1" w:themeShade="BF"/>
      <w:spacing w:val="5"/>
    </w:rPr>
  </w:style>
  <w:style w:type="paragraph" w:styleId="lfej">
    <w:name w:val="header"/>
    <w:basedOn w:val="Norml"/>
    <w:link w:val="lfejChar"/>
    <w:uiPriority w:val="99"/>
    <w:unhideWhenUsed/>
    <w:rsid w:val="00CC14A2"/>
    <w:pPr>
      <w:tabs>
        <w:tab w:val="center" w:pos="4536"/>
        <w:tab w:val="right" w:pos="9072"/>
      </w:tabs>
      <w:spacing w:after="0" w:line="240" w:lineRule="auto"/>
    </w:pPr>
  </w:style>
  <w:style w:type="character" w:customStyle="1" w:styleId="lfejChar">
    <w:name w:val="Élőfej Char"/>
    <w:basedOn w:val="Bekezdsalapbettpusa"/>
    <w:link w:val="lfej"/>
    <w:uiPriority w:val="99"/>
    <w:rsid w:val="00CC14A2"/>
    <w:rPr>
      <w:kern w:val="0"/>
      <w:sz w:val="22"/>
      <w:szCs w:val="22"/>
      <w14:ligatures w14:val="none"/>
    </w:rPr>
  </w:style>
  <w:style w:type="paragraph" w:styleId="llb">
    <w:name w:val="footer"/>
    <w:basedOn w:val="Norml"/>
    <w:link w:val="llbChar"/>
    <w:uiPriority w:val="99"/>
    <w:unhideWhenUsed/>
    <w:rsid w:val="00CC14A2"/>
    <w:pPr>
      <w:tabs>
        <w:tab w:val="center" w:pos="4536"/>
        <w:tab w:val="right" w:pos="9072"/>
      </w:tabs>
      <w:spacing w:after="0" w:line="240" w:lineRule="auto"/>
    </w:pPr>
  </w:style>
  <w:style w:type="character" w:customStyle="1" w:styleId="llbChar">
    <w:name w:val="Élőláb Char"/>
    <w:basedOn w:val="Bekezdsalapbettpusa"/>
    <w:link w:val="llb"/>
    <w:uiPriority w:val="99"/>
    <w:rsid w:val="00CC14A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685</Words>
  <Characters>4730</Characters>
  <Application>Microsoft Office Word</Application>
  <DocSecurity>0</DocSecurity>
  <Lines>39</Lines>
  <Paragraphs>10</Paragraphs>
  <ScaleCrop>false</ScaleCrop>
  <Company>NISZ Zrt.</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2025-12-12T09:38:00Z</dcterms:created>
  <dcterms:modified xsi:type="dcterms:W3CDTF">2025-12-12T09:40:00Z</dcterms:modified>
</cp:coreProperties>
</file>